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27125" w14:textId="6BFBC7A3" w:rsidR="00DA3756" w:rsidRDefault="00DA37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 xml:space="preserve">igure S1. </w:t>
      </w:r>
      <w:r w:rsidRPr="00DA3756">
        <w:rPr>
          <w:rFonts w:ascii="Times New Roman" w:hAnsi="Times New Roman" w:cs="Times New Roman"/>
          <w:b/>
          <w:sz w:val="24"/>
          <w:szCs w:val="24"/>
        </w:rPr>
        <w:t>Workflow diagram of the study.</w:t>
      </w:r>
      <w:bookmarkStart w:id="0" w:name="_GoBack"/>
      <w:bookmarkEnd w:id="0"/>
    </w:p>
    <w:p w14:paraId="39479C23" w14:textId="0933BD51" w:rsidR="0038558B" w:rsidRPr="00111BC6" w:rsidRDefault="000058CA">
      <w:pPr>
        <w:rPr>
          <w:rFonts w:ascii="Times New Roman" w:hAnsi="Times New Roman" w:cs="Times New Roman"/>
          <w:sz w:val="24"/>
          <w:szCs w:val="24"/>
        </w:rPr>
      </w:pPr>
      <w:r w:rsidRPr="00111BC6">
        <w:rPr>
          <w:rFonts w:ascii="Times New Roman" w:hAnsi="Times New Roman" w:cs="Times New Roman"/>
          <w:b/>
          <w:sz w:val="24"/>
          <w:szCs w:val="24"/>
        </w:rPr>
        <w:t>Figure S</w:t>
      </w:r>
      <w:r w:rsidR="00DA3756">
        <w:rPr>
          <w:rFonts w:ascii="Times New Roman" w:hAnsi="Times New Roman" w:cs="Times New Roman"/>
          <w:b/>
          <w:sz w:val="24"/>
          <w:szCs w:val="24"/>
        </w:rPr>
        <w:t>2</w:t>
      </w:r>
      <w:r w:rsidRPr="00111BC6">
        <w:rPr>
          <w:rFonts w:ascii="Times New Roman" w:hAnsi="Times New Roman" w:cs="Times New Roman"/>
          <w:b/>
          <w:sz w:val="24"/>
          <w:szCs w:val="24"/>
        </w:rPr>
        <w:t xml:space="preserve">. Information related to snRNA-seq data in HLHS samples. </w:t>
      </w:r>
      <w:r w:rsidRPr="00111BC6">
        <w:rPr>
          <w:rFonts w:ascii="Times New Roman" w:hAnsi="Times New Roman" w:cs="Times New Roman"/>
          <w:sz w:val="24"/>
          <w:szCs w:val="24"/>
        </w:rPr>
        <w:t xml:space="preserve">(A) UMAP plot showing clustering of cells in different HLHS samples. (B) </w:t>
      </w:r>
      <w:r w:rsidR="007E4BBE" w:rsidRPr="00111BC6">
        <w:rPr>
          <w:rFonts w:ascii="Times New Roman" w:hAnsi="Times New Roman" w:cs="Times New Roman"/>
          <w:sz w:val="24"/>
          <w:szCs w:val="24"/>
        </w:rPr>
        <w:t xml:space="preserve">Distribution of Unique Molecular Identifiers (UMIs) per cell. (C) Distribution of the number of genes in each cell. (D) </w:t>
      </w:r>
      <w:r w:rsidR="00111BC6" w:rsidRPr="00111BC6">
        <w:rPr>
          <w:rFonts w:ascii="Times New Roman" w:hAnsi="Times New Roman" w:cs="Times New Roman"/>
          <w:sz w:val="24"/>
          <w:szCs w:val="24"/>
        </w:rPr>
        <w:t>Proportional distribution of mitochondrial genes within each cell.</w:t>
      </w:r>
    </w:p>
    <w:sectPr w:rsidR="0038558B" w:rsidRPr="00111B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D0BD1" w14:textId="77777777" w:rsidR="00715BF7" w:rsidRDefault="00715BF7" w:rsidP="000058CA">
      <w:r>
        <w:separator/>
      </w:r>
    </w:p>
  </w:endnote>
  <w:endnote w:type="continuationSeparator" w:id="0">
    <w:p w14:paraId="1E784741" w14:textId="77777777" w:rsidR="00715BF7" w:rsidRDefault="00715BF7" w:rsidP="00005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D43DA" w14:textId="77777777" w:rsidR="00715BF7" w:rsidRDefault="00715BF7" w:rsidP="000058CA">
      <w:r>
        <w:separator/>
      </w:r>
    </w:p>
  </w:footnote>
  <w:footnote w:type="continuationSeparator" w:id="0">
    <w:p w14:paraId="210C0672" w14:textId="77777777" w:rsidR="00715BF7" w:rsidRDefault="00715BF7" w:rsidP="00005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CF"/>
    <w:rsid w:val="000058CA"/>
    <w:rsid w:val="00111BC6"/>
    <w:rsid w:val="002E6619"/>
    <w:rsid w:val="0038558B"/>
    <w:rsid w:val="003D59CF"/>
    <w:rsid w:val="00715BF7"/>
    <w:rsid w:val="007E4BBE"/>
    <w:rsid w:val="00DA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6C230"/>
  <w15:chartTrackingRefBased/>
  <w15:docId w15:val="{07BE9518-245B-48DF-ABC3-EDAB409E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5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58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5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58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2024-01-19T02:15:00Z</dcterms:created>
  <dcterms:modified xsi:type="dcterms:W3CDTF">2024-03-13T08:07:00Z</dcterms:modified>
</cp:coreProperties>
</file>